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FB3" w:rsidRDefault="004F0FB3" w:rsidP="003F201A">
      <w:pPr>
        <w:jc w:val="center"/>
        <w:rPr>
          <w:b/>
          <w:color w:val="C00000"/>
          <w:sz w:val="40"/>
          <w:szCs w:val="40"/>
        </w:rPr>
      </w:pPr>
      <w:r w:rsidRPr="004F0FB3">
        <w:rPr>
          <w:b/>
          <w:color w:val="C00000"/>
          <w:sz w:val="40"/>
          <w:szCs w:val="40"/>
        </w:rPr>
        <w:drawing>
          <wp:inline distT="0" distB="0" distL="0" distR="0">
            <wp:extent cx="5731510" cy="659491"/>
            <wp:effectExtent l="19050" t="0" r="2540" b="0"/>
            <wp:docPr id="7" name="Picture 2" descr="cid:6FFBD3F6-F57E-452D-A564-D2B075C3BD8D@lan"/>
            <wp:cNvGraphicFramePr/>
            <a:graphic xmlns:a="http://schemas.openxmlformats.org/drawingml/2006/main">
              <a:graphicData uri="http://schemas.openxmlformats.org/drawingml/2006/picture">
                <pic:pic xmlns:pic="http://schemas.openxmlformats.org/drawingml/2006/picture">
                  <pic:nvPicPr>
                    <pic:cNvPr id="3078" name="Picture 1" descr="cid:6FFBD3F6-F57E-452D-A564-D2B075C3BD8D@lan"/>
                    <pic:cNvPicPr>
                      <a:picLocks noChangeAspect="1" noChangeArrowheads="1"/>
                    </pic:cNvPicPr>
                  </pic:nvPicPr>
                  <pic:blipFill>
                    <a:blip r:embed="rId7" cstate="print"/>
                    <a:srcRect/>
                    <a:stretch>
                      <a:fillRect/>
                    </a:stretch>
                  </pic:blipFill>
                  <pic:spPr bwMode="auto">
                    <a:xfrm>
                      <a:off x="0" y="0"/>
                      <a:ext cx="5731510" cy="659491"/>
                    </a:xfrm>
                    <a:prstGeom prst="rect">
                      <a:avLst/>
                    </a:prstGeom>
                    <a:noFill/>
                    <a:ln w="9525">
                      <a:noFill/>
                      <a:miter lim="800000"/>
                      <a:headEnd/>
                      <a:tailEnd/>
                    </a:ln>
                  </pic:spPr>
                </pic:pic>
              </a:graphicData>
            </a:graphic>
          </wp:inline>
        </w:drawing>
      </w:r>
    </w:p>
    <w:p w:rsidR="000C4581" w:rsidRDefault="000C4581" w:rsidP="003F201A">
      <w:pPr>
        <w:jc w:val="center"/>
        <w:rPr>
          <w:b/>
          <w:color w:val="C00000"/>
          <w:sz w:val="52"/>
          <w:szCs w:val="52"/>
        </w:rPr>
      </w:pPr>
    </w:p>
    <w:p w:rsidR="003F201A" w:rsidRPr="000C4581" w:rsidRDefault="003F201A" w:rsidP="003F201A">
      <w:pPr>
        <w:jc w:val="center"/>
        <w:rPr>
          <w:b/>
          <w:color w:val="C00000"/>
          <w:sz w:val="52"/>
          <w:szCs w:val="52"/>
        </w:rPr>
      </w:pPr>
      <w:r w:rsidRPr="000C4581">
        <w:rPr>
          <w:b/>
          <w:color w:val="C00000"/>
          <w:sz w:val="52"/>
          <w:szCs w:val="52"/>
        </w:rPr>
        <w:t>Good Outcomes make all the difference</w:t>
      </w:r>
    </w:p>
    <w:p w:rsidR="003F201A" w:rsidRPr="000C4581" w:rsidRDefault="003F201A">
      <w:pPr>
        <w:rPr>
          <w:sz w:val="52"/>
          <w:szCs w:val="52"/>
        </w:rPr>
      </w:pPr>
    </w:p>
    <w:p w:rsidR="00D10EF8" w:rsidRDefault="003F201A">
      <w:r>
        <w:t xml:space="preserve">The purpose of a support plan is to enable the individual to have a </w:t>
      </w:r>
      <w:r w:rsidRPr="00D10EF8">
        <w:rPr>
          <w:b/>
          <w:color w:val="C00000"/>
        </w:rPr>
        <w:t>positive outcome</w:t>
      </w:r>
      <w:r>
        <w:t xml:space="preserve">. </w:t>
      </w:r>
    </w:p>
    <w:p w:rsidR="00D10EF8" w:rsidRDefault="00D10EF8"/>
    <w:p w:rsidR="006F751D" w:rsidRDefault="00D10EF8">
      <w:r>
        <w:t xml:space="preserve">So what does the word “Outcome” mean? It means </w:t>
      </w:r>
      <w:r w:rsidR="005F42B9">
        <w:t xml:space="preserve"> </w:t>
      </w:r>
      <w:r>
        <w:t>to get a result, that something good happens and that people can really start to live the life that they choose.</w:t>
      </w:r>
    </w:p>
    <w:p w:rsidR="005F42B9" w:rsidRDefault="005F42B9"/>
    <w:p w:rsidR="005F42B9" w:rsidRDefault="005F42B9">
      <w:r>
        <w:t>Of course the essential none negotiable outcomes are that people do keep healthy, safe and well, but there is of course much more to life.</w:t>
      </w:r>
    </w:p>
    <w:tbl>
      <w:tblPr>
        <w:tblpPr w:leftFromText="180" w:rightFromText="180" w:vertAnchor="page" w:horzAnchor="margin" w:tblpY="4368"/>
        <w:tblW w:w="3740" w:type="dxa"/>
        <w:tblLook w:val="04A0"/>
      </w:tblPr>
      <w:tblGrid>
        <w:gridCol w:w="3870"/>
      </w:tblGrid>
      <w:tr w:rsidR="003F201A" w:rsidTr="005F42B9">
        <w:trPr>
          <w:trHeight w:val="52"/>
        </w:trPr>
        <w:tc>
          <w:tcPr>
            <w:tcW w:w="3740" w:type="dxa"/>
            <w:tcBorders>
              <w:top w:val="single" w:sz="6" w:space="0" w:color="E4E4E4"/>
              <w:left w:val="single" w:sz="6" w:space="0" w:color="E4E4E4"/>
              <w:bottom w:val="single" w:sz="6" w:space="0" w:color="E4E4E4"/>
              <w:right w:val="single" w:sz="6" w:space="0" w:color="E4E4E4"/>
            </w:tcBorders>
            <w:shd w:val="clear" w:color="auto" w:fill="F0F0F0"/>
            <w:tcMar>
              <w:top w:w="45" w:type="dxa"/>
              <w:left w:w="150" w:type="dxa"/>
              <w:bottom w:w="45" w:type="dxa"/>
              <w:right w:w="150" w:type="dxa"/>
            </w:tcMar>
            <w:vAlign w:val="center"/>
            <w:hideMark/>
          </w:tcPr>
          <w:p w:rsidR="003F201A" w:rsidRDefault="003F201A" w:rsidP="004F0FB3">
            <w:pPr>
              <w:spacing w:before="150" w:after="150"/>
              <w:jc w:val="center"/>
              <w:rPr>
                <w:rFonts w:ascii="Arial" w:eastAsia="Times New Roman" w:hAnsi="Arial" w:cs="Arial"/>
                <w:b/>
                <w:bCs/>
                <w:color w:val="313131"/>
                <w:sz w:val="36"/>
                <w:szCs w:val="36"/>
              </w:rPr>
            </w:pPr>
            <w:r>
              <w:rPr>
                <w:rFonts w:ascii="Arial" w:eastAsia="Times New Roman" w:hAnsi="Arial" w:cs="Arial"/>
                <w:b/>
                <w:bCs/>
                <w:color w:val="313131"/>
                <w:sz w:val="36"/>
                <w:szCs w:val="36"/>
              </w:rPr>
              <w:t>"outcome"</w:t>
            </w:r>
            <w:r>
              <w:rPr>
                <w:rFonts w:ascii="Arial" w:eastAsia="Times New Roman" w:hAnsi="Arial" w:cs="Arial"/>
                <w:noProof/>
                <w:color w:val="313131"/>
                <w:sz w:val="18"/>
                <w:szCs w:val="18"/>
              </w:rPr>
              <w:drawing>
                <wp:inline distT="0" distB="0" distL="0" distR="0">
                  <wp:extent cx="2241755" cy="2284576"/>
                  <wp:effectExtent l="19050" t="0" r="6145" b="0"/>
                  <wp:docPr id="4" name="Picture 1" descr="cid:gdwwdc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gdwwdc23.gif"/>
                          <pic:cNvPicPr>
                            <a:picLocks noChangeAspect="1" noChangeArrowheads="1"/>
                          </pic:cNvPicPr>
                        </pic:nvPicPr>
                        <pic:blipFill>
                          <a:blip r:embed="rId8" r:link="rId9" cstate="print"/>
                          <a:srcRect/>
                          <a:stretch>
                            <a:fillRect/>
                          </a:stretch>
                        </pic:blipFill>
                        <pic:spPr bwMode="auto">
                          <a:xfrm>
                            <a:off x="0" y="0"/>
                            <a:ext cx="2242950" cy="2285794"/>
                          </a:xfrm>
                          <a:prstGeom prst="rect">
                            <a:avLst/>
                          </a:prstGeom>
                          <a:noFill/>
                          <a:ln w="9525">
                            <a:noFill/>
                            <a:miter lim="800000"/>
                            <a:headEnd/>
                            <a:tailEnd/>
                          </a:ln>
                        </pic:spPr>
                      </pic:pic>
                    </a:graphicData>
                  </a:graphic>
                </wp:inline>
              </w:drawing>
            </w:r>
          </w:p>
        </w:tc>
      </w:tr>
      <w:tr w:rsidR="003F201A" w:rsidTr="005F42B9">
        <w:trPr>
          <w:trHeight w:val="373"/>
        </w:trPr>
        <w:tc>
          <w:tcPr>
            <w:tcW w:w="3740" w:type="dxa"/>
            <w:tcBorders>
              <w:top w:val="single" w:sz="6" w:space="0" w:color="E4E4E4"/>
              <w:left w:val="single" w:sz="6" w:space="0" w:color="E4E4E4"/>
              <w:bottom w:val="single" w:sz="6" w:space="0" w:color="E4E4E4"/>
              <w:right w:val="single" w:sz="6" w:space="0" w:color="E4E4E4"/>
            </w:tcBorders>
            <w:tcMar>
              <w:top w:w="15" w:type="dxa"/>
              <w:left w:w="15" w:type="dxa"/>
              <w:bottom w:w="15" w:type="dxa"/>
              <w:right w:w="15" w:type="dxa"/>
            </w:tcMar>
            <w:vAlign w:val="center"/>
            <w:hideMark/>
          </w:tcPr>
          <w:p w:rsidR="003F201A" w:rsidRDefault="003F201A" w:rsidP="004F0FB3">
            <w:pPr>
              <w:spacing w:after="150"/>
              <w:jc w:val="center"/>
              <w:rPr>
                <w:rFonts w:ascii="Arial" w:eastAsia="Times New Roman" w:hAnsi="Arial" w:cs="Arial"/>
                <w:color w:val="313131"/>
                <w:sz w:val="18"/>
                <w:szCs w:val="18"/>
              </w:rPr>
            </w:pPr>
          </w:p>
          <w:p w:rsidR="003F201A" w:rsidRDefault="003F201A" w:rsidP="004F0FB3">
            <w:pPr>
              <w:spacing w:after="150"/>
              <w:jc w:val="center"/>
              <w:rPr>
                <w:rFonts w:ascii="Arial" w:eastAsia="Times New Roman" w:hAnsi="Arial" w:cs="Arial"/>
                <w:color w:val="313131"/>
                <w:sz w:val="18"/>
                <w:szCs w:val="18"/>
              </w:rPr>
            </w:pPr>
          </w:p>
          <w:p w:rsidR="003F201A" w:rsidRDefault="003F201A" w:rsidP="004F0FB3">
            <w:pPr>
              <w:spacing w:after="150"/>
              <w:jc w:val="center"/>
              <w:rPr>
                <w:rFonts w:ascii="Arial" w:eastAsia="Times New Roman" w:hAnsi="Arial" w:cs="Arial"/>
                <w:color w:val="313131"/>
                <w:sz w:val="18"/>
                <w:szCs w:val="18"/>
              </w:rPr>
            </w:pPr>
          </w:p>
          <w:p w:rsidR="003F201A" w:rsidRDefault="003F201A" w:rsidP="004F0FB3">
            <w:pPr>
              <w:spacing w:after="150"/>
              <w:jc w:val="center"/>
              <w:rPr>
                <w:rFonts w:ascii="Arial" w:eastAsia="Times New Roman" w:hAnsi="Arial" w:cs="Arial"/>
                <w:color w:val="313131"/>
                <w:sz w:val="18"/>
                <w:szCs w:val="18"/>
              </w:rPr>
            </w:pPr>
          </w:p>
        </w:tc>
      </w:tr>
    </w:tbl>
    <w:p w:rsidR="003F201A" w:rsidRDefault="003F201A" w:rsidP="003F201A"/>
    <w:p w:rsidR="00D10EF8" w:rsidRDefault="00D10EF8" w:rsidP="003F201A">
      <w:r>
        <w:t xml:space="preserve">It is NOT all about the money (the personal budget). The personal budget is just part of the resources that you will have to make the plan work. </w:t>
      </w:r>
      <w:r w:rsidR="005F42B9">
        <w:t>Don’t they say the best things in life are free – some things you simply can’t buy.</w:t>
      </w:r>
    </w:p>
    <w:p w:rsidR="00D10EF8" w:rsidRDefault="00D10EF8" w:rsidP="003F201A"/>
    <w:p w:rsidR="003F201A" w:rsidRDefault="00D10EF8" w:rsidP="003F201A">
      <w:r>
        <w:t>There will be other things in the community people could tap in to, there will be natural supports through family and friends and there will</w:t>
      </w:r>
      <w:r w:rsidR="005F42B9">
        <w:t xml:space="preserve"> be opportunities for people</w:t>
      </w:r>
      <w:r w:rsidR="00715E28">
        <w:t xml:space="preserve"> to make their contribution too in terms of giving something back to their community.</w:t>
      </w:r>
    </w:p>
    <w:p w:rsidR="005F42B9" w:rsidRDefault="005F42B9" w:rsidP="003F201A"/>
    <w:p w:rsidR="005F42B9" w:rsidRDefault="00722E47" w:rsidP="003F201A">
      <w:r>
        <w:t>It is all abo</w:t>
      </w:r>
      <w:r w:rsidR="00FF54BF">
        <w:t>ut trying to use the resources you have got to create the best possible life for someone.</w:t>
      </w:r>
      <w:r w:rsidR="00715E28">
        <w:t xml:space="preserve"> It isn’t trying to replace what someone’s own income would ordinarily be spent on</w:t>
      </w:r>
      <w:r w:rsidR="000C4581">
        <w:t xml:space="preserve">,  however </w:t>
      </w:r>
      <w:r w:rsidR="00715E28">
        <w:t>it is about a creative use of resource.</w:t>
      </w:r>
    </w:p>
    <w:p w:rsidR="00715E28" w:rsidRDefault="00715E28" w:rsidP="003F201A"/>
    <w:p w:rsidR="00715E28" w:rsidRDefault="0005106E" w:rsidP="003F201A">
      <w:r>
        <w:t>Think about what someone’s life is like now and then ask them what they would like to achieve in the future. Some people might want to say they want to climb to the top of the highest mountain</w:t>
      </w:r>
      <w:r w:rsidR="00BE3015">
        <w:t xml:space="preserve"> or swim in the </w:t>
      </w:r>
      <w:r w:rsidR="000C4581">
        <w:t>deepest</w:t>
      </w:r>
      <w:r w:rsidR="00BE3015">
        <w:t xml:space="preserve"> sea, but many people want to be able to do more ordinary things like stay in their own home, make new friends or get back in touch with the people they used to know.</w:t>
      </w:r>
    </w:p>
    <w:p w:rsidR="00D10EF8" w:rsidRDefault="00D10EF8" w:rsidP="003F201A"/>
    <w:p w:rsidR="00BE3015" w:rsidRDefault="00A67EE4" w:rsidP="003F201A">
      <w:r>
        <w:t xml:space="preserve">It is all about doing what is practical and possible. For some people it might be achieving their goals like getting a job, or living in their own home, for others it might be remaining in a steady state situation and not having to go back into hospital. The outcomes are judged by </w:t>
      </w:r>
      <w:r>
        <w:lastRenderedPageBreak/>
        <w:t>the person in partnership with their social worker at their review. It may be that some things have worked and some things haven’t, the review is about making those small adjustments to continue to achieve the outcomes the person wants in the longer term.</w:t>
      </w:r>
    </w:p>
    <w:p w:rsidR="00BE3015" w:rsidRDefault="00BE3015" w:rsidP="003F201A"/>
    <w:p w:rsidR="00BE3015" w:rsidRDefault="00BE3015" w:rsidP="003F201A"/>
    <w:p w:rsidR="00BE3015" w:rsidRDefault="00BE3015" w:rsidP="003F201A">
      <w:pPr>
        <w:rPr>
          <w:b/>
        </w:rPr>
      </w:pPr>
      <w:r>
        <w:t xml:space="preserve">The best way is to </w:t>
      </w:r>
      <w:r w:rsidRPr="0090319F">
        <w:rPr>
          <w:b/>
          <w:color w:val="C00000"/>
        </w:rPr>
        <w:t>keep it simple</w:t>
      </w:r>
    </w:p>
    <w:p w:rsidR="00BE3015" w:rsidRDefault="00BE3015" w:rsidP="003F201A">
      <w:pPr>
        <w:rPr>
          <w:b/>
        </w:rPr>
      </w:pPr>
    </w:p>
    <w:tbl>
      <w:tblPr>
        <w:tblStyle w:val="TableGrid"/>
        <w:tblW w:w="0" w:type="auto"/>
        <w:tblLook w:val="04A0"/>
      </w:tblPr>
      <w:tblGrid>
        <w:gridCol w:w="3080"/>
        <w:gridCol w:w="3081"/>
        <w:gridCol w:w="3081"/>
      </w:tblGrid>
      <w:tr w:rsidR="00BE3015" w:rsidTr="00BE3015">
        <w:tc>
          <w:tcPr>
            <w:tcW w:w="3080" w:type="dxa"/>
          </w:tcPr>
          <w:p w:rsidR="00A67EE4" w:rsidRPr="0090319F" w:rsidRDefault="00BE3015" w:rsidP="0090319F">
            <w:pPr>
              <w:jc w:val="center"/>
              <w:rPr>
                <w:b/>
                <w:color w:val="C00000"/>
              </w:rPr>
            </w:pPr>
            <w:r w:rsidRPr="0090319F">
              <w:rPr>
                <w:b/>
                <w:color w:val="C00000"/>
              </w:rPr>
              <w:t>What resources has the person got?</w:t>
            </w:r>
          </w:p>
          <w:p w:rsidR="00BE3015" w:rsidRDefault="00A67EE4" w:rsidP="0090319F">
            <w:pPr>
              <w:rPr>
                <w:b/>
              </w:rPr>
            </w:pPr>
            <w:r>
              <w:rPr>
                <w:noProof/>
              </w:rPr>
              <w:drawing>
                <wp:inline distT="0" distB="0" distL="0" distR="0">
                  <wp:extent cx="264968" cy="532495"/>
                  <wp:effectExtent l="19050" t="0" r="1732" b="0"/>
                  <wp:docPr id="9" name="Picture 9" descr="C:\Users\User\AppData\Local\Microsoft\Windows\Temporary Internet Files\Content.IE5\T68UPR0C\MC91021699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IE5\T68UPR0C\MC910216998[1].png"/>
                          <pic:cNvPicPr>
                            <a:picLocks noChangeAspect="1" noChangeArrowheads="1"/>
                          </pic:cNvPicPr>
                        </pic:nvPicPr>
                        <pic:blipFill>
                          <a:blip r:embed="rId10" cstate="print"/>
                          <a:srcRect/>
                          <a:stretch>
                            <a:fillRect/>
                          </a:stretch>
                        </pic:blipFill>
                        <pic:spPr bwMode="auto">
                          <a:xfrm>
                            <a:off x="0" y="0"/>
                            <a:ext cx="265905" cy="534377"/>
                          </a:xfrm>
                          <a:prstGeom prst="rect">
                            <a:avLst/>
                          </a:prstGeom>
                          <a:noFill/>
                          <a:ln w="9525">
                            <a:noFill/>
                            <a:miter lim="800000"/>
                            <a:headEnd/>
                            <a:tailEnd/>
                          </a:ln>
                        </pic:spPr>
                      </pic:pic>
                    </a:graphicData>
                  </a:graphic>
                </wp:inline>
              </w:drawing>
            </w:r>
            <w:r>
              <w:rPr>
                <w:b/>
                <w:noProof/>
              </w:rPr>
              <w:drawing>
                <wp:inline distT="0" distB="0" distL="0" distR="0">
                  <wp:extent cx="683012" cy="429491"/>
                  <wp:effectExtent l="19050" t="0" r="2788" b="0"/>
                  <wp:docPr id="10" name="Picture 10" descr="C:\Program Files (x86)\Microsoft Office\MEDIA\CAGCAT10\j021295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Program Files (x86)\Microsoft Office\MEDIA\CAGCAT10\j0212957.wmf"/>
                          <pic:cNvPicPr>
                            <a:picLocks noChangeAspect="1" noChangeArrowheads="1"/>
                          </pic:cNvPicPr>
                        </pic:nvPicPr>
                        <pic:blipFill>
                          <a:blip r:embed="rId11" cstate="print"/>
                          <a:srcRect/>
                          <a:stretch>
                            <a:fillRect/>
                          </a:stretch>
                        </pic:blipFill>
                        <pic:spPr bwMode="auto">
                          <a:xfrm>
                            <a:off x="0" y="0"/>
                            <a:ext cx="683046" cy="429513"/>
                          </a:xfrm>
                          <a:prstGeom prst="rect">
                            <a:avLst/>
                          </a:prstGeom>
                          <a:noFill/>
                          <a:ln w="9525">
                            <a:noFill/>
                            <a:miter lim="800000"/>
                            <a:headEnd/>
                            <a:tailEnd/>
                          </a:ln>
                        </pic:spPr>
                      </pic:pic>
                    </a:graphicData>
                  </a:graphic>
                </wp:inline>
              </w:drawing>
            </w:r>
            <w:r w:rsidR="0090319F">
              <w:rPr>
                <w:b/>
                <w:noProof/>
              </w:rPr>
              <w:drawing>
                <wp:inline distT="0" distB="0" distL="0" distR="0">
                  <wp:extent cx="723400" cy="678872"/>
                  <wp:effectExtent l="19050" t="0" r="500" b="0"/>
                  <wp:docPr id="11" name="Picture 11" descr="C:\Users\User\AppData\Local\Microsoft\Windows\Temporary Internet Files\Content.IE5\18UPH268\MC90007870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IE5\18UPH268\MC900078708[1].wmf"/>
                          <pic:cNvPicPr>
                            <a:picLocks noChangeAspect="1" noChangeArrowheads="1"/>
                          </pic:cNvPicPr>
                        </pic:nvPicPr>
                        <pic:blipFill>
                          <a:blip r:embed="rId12" cstate="print"/>
                          <a:srcRect/>
                          <a:stretch>
                            <a:fillRect/>
                          </a:stretch>
                        </pic:blipFill>
                        <pic:spPr bwMode="auto">
                          <a:xfrm>
                            <a:off x="0" y="0"/>
                            <a:ext cx="723369" cy="678843"/>
                          </a:xfrm>
                          <a:prstGeom prst="rect">
                            <a:avLst/>
                          </a:prstGeom>
                          <a:noFill/>
                          <a:ln w="9525">
                            <a:noFill/>
                            <a:miter lim="800000"/>
                            <a:headEnd/>
                            <a:tailEnd/>
                          </a:ln>
                        </pic:spPr>
                      </pic:pic>
                    </a:graphicData>
                  </a:graphic>
                </wp:inline>
              </w:drawing>
            </w:r>
          </w:p>
        </w:tc>
        <w:tc>
          <w:tcPr>
            <w:tcW w:w="3081" w:type="dxa"/>
          </w:tcPr>
          <w:p w:rsidR="0090319F" w:rsidRPr="0090319F" w:rsidRDefault="00BE3015" w:rsidP="0090319F">
            <w:pPr>
              <w:jc w:val="center"/>
              <w:rPr>
                <w:b/>
                <w:noProof/>
                <w:color w:val="C00000"/>
              </w:rPr>
            </w:pPr>
            <w:r w:rsidRPr="0090319F">
              <w:rPr>
                <w:b/>
                <w:color w:val="C00000"/>
              </w:rPr>
              <w:t>How are they going to use them?</w:t>
            </w:r>
          </w:p>
          <w:p w:rsidR="00BE3015" w:rsidRDefault="0090319F" w:rsidP="0090319F">
            <w:pPr>
              <w:jc w:val="center"/>
              <w:rPr>
                <w:b/>
              </w:rPr>
            </w:pPr>
            <w:r>
              <w:rPr>
                <w:b/>
                <w:noProof/>
              </w:rPr>
              <w:drawing>
                <wp:inline distT="0" distB="0" distL="0" distR="0">
                  <wp:extent cx="801891" cy="671946"/>
                  <wp:effectExtent l="19050" t="0" r="0" b="0"/>
                  <wp:docPr id="13" name="Picture 13" descr="C:\Users\User\AppData\Local\Microsoft\Windows\Temporary Internet Files\Content.IE5\AZEY645F\MP9004424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IE5\AZEY645F\MP900442458[1].jpg"/>
                          <pic:cNvPicPr>
                            <a:picLocks noChangeAspect="1" noChangeArrowheads="1"/>
                          </pic:cNvPicPr>
                        </pic:nvPicPr>
                        <pic:blipFill>
                          <a:blip r:embed="rId13" cstate="print"/>
                          <a:srcRect/>
                          <a:stretch>
                            <a:fillRect/>
                          </a:stretch>
                        </pic:blipFill>
                        <pic:spPr bwMode="auto">
                          <a:xfrm>
                            <a:off x="0" y="0"/>
                            <a:ext cx="801891" cy="671946"/>
                          </a:xfrm>
                          <a:prstGeom prst="rect">
                            <a:avLst/>
                          </a:prstGeom>
                          <a:noFill/>
                          <a:ln w="9525">
                            <a:noFill/>
                            <a:miter lim="800000"/>
                            <a:headEnd/>
                            <a:tailEnd/>
                          </a:ln>
                        </pic:spPr>
                      </pic:pic>
                    </a:graphicData>
                  </a:graphic>
                </wp:inline>
              </w:drawing>
            </w:r>
          </w:p>
        </w:tc>
        <w:tc>
          <w:tcPr>
            <w:tcW w:w="3081" w:type="dxa"/>
          </w:tcPr>
          <w:p w:rsidR="00BE3015" w:rsidRPr="0090319F" w:rsidRDefault="00BE3015" w:rsidP="0090319F">
            <w:pPr>
              <w:jc w:val="center"/>
              <w:rPr>
                <w:b/>
                <w:color w:val="C00000"/>
              </w:rPr>
            </w:pPr>
            <w:r w:rsidRPr="0090319F">
              <w:rPr>
                <w:b/>
                <w:color w:val="C00000"/>
              </w:rPr>
              <w:t>W</w:t>
            </w:r>
            <w:r w:rsidR="00A67EE4" w:rsidRPr="0090319F">
              <w:rPr>
                <w:b/>
                <w:color w:val="C00000"/>
              </w:rPr>
              <w:t>hat do they</w:t>
            </w:r>
            <w:r w:rsidRPr="0090319F">
              <w:rPr>
                <w:b/>
                <w:color w:val="C00000"/>
              </w:rPr>
              <w:t xml:space="preserve"> want to achieve?</w:t>
            </w:r>
          </w:p>
          <w:p w:rsidR="00BE3015" w:rsidRDefault="0090319F" w:rsidP="0090319F">
            <w:pPr>
              <w:jc w:val="center"/>
              <w:rPr>
                <w:b/>
              </w:rPr>
            </w:pPr>
            <w:r>
              <w:rPr>
                <w:b/>
                <w:noProof/>
              </w:rPr>
              <w:drawing>
                <wp:inline distT="0" distB="0" distL="0" distR="0">
                  <wp:extent cx="756804" cy="863353"/>
                  <wp:effectExtent l="19050" t="0" r="5196" b="0"/>
                  <wp:docPr id="14" name="Picture 14" descr="C:\Users\User\AppData\Local\Microsoft\Windows\Temporary Internet Files\Content.IE5\T68UPR0C\MC90007875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AppData\Local\Microsoft\Windows\Temporary Internet Files\Content.IE5\T68UPR0C\MC900078755[1].wmf"/>
                          <pic:cNvPicPr>
                            <a:picLocks noChangeAspect="1" noChangeArrowheads="1"/>
                          </pic:cNvPicPr>
                        </pic:nvPicPr>
                        <pic:blipFill>
                          <a:blip r:embed="rId14" cstate="print"/>
                          <a:srcRect/>
                          <a:stretch>
                            <a:fillRect/>
                          </a:stretch>
                        </pic:blipFill>
                        <pic:spPr bwMode="auto">
                          <a:xfrm>
                            <a:off x="0" y="0"/>
                            <a:ext cx="756804" cy="863353"/>
                          </a:xfrm>
                          <a:prstGeom prst="rect">
                            <a:avLst/>
                          </a:prstGeom>
                          <a:noFill/>
                          <a:ln w="9525">
                            <a:noFill/>
                            <a:miter lim="800000"/>
                            <a:headEnd/>
                            <a:tailEnd/>
                          </a:ln>
                        </pic:spPr>
                      </pic:pic>
                    </a:graphicData>
                  </a:graphic>
                </wp:inline>
              </w:drawing>
            </w:r>
          </w:p>
        </w:tc>
      </w:tr>
      <w:tr w:rsidR="00BE3015" w:rsidTr="00BE3015">
        <w:tc>
          <w:tcPr>
            <w:tcW w:w="3080" w:type="dxa"/>
          </w:tcPr>
          <w:p w:rsidR="00BE3015" w:rsidRDefault="00BE3015" w:rsidP="00BE3015">
            <w:pPr>
              <w:pStyle w:val="ListParagraph"/>
              <w:numPr>
                <w:ilvl w:val="0"/>
                <w:numId w:val="3"/>
              </w:numPr>
            </w:pPr>
            <w:r>
              <w:t>How much is their personal budget?</w:t>
            </w:r>
          </w:p>
          <w:p w:rsidR="00BE3015" w:rsidRDefault="00BE3015" w:rsidP="00BE3015">
            <w:pPr>
              <w:pStyle w:val="ListParagraph"/>
              <w:numPr>
                <w:ilvl w:val="0"/>
                <w:numId w:val="3"/>
              </w:numPr>
            </w:pPr>
            <w:r>
              <w:t>What skills and gifts do</w:t>
            </w:r>
            <w:r w:rsidR="00A67EE4">
              <w:t>es the person</w:t>
            </w:r>
            <w:r>
              <w:t xml:space="preserve"> have?</w:t>
            </w:r>
          </w:p>
          <w:p w:rsidR="00BE3015" w:rsidRDefault="00BE3015" w:rsidP="00BE3015">
            <w:pPr>
              <w:pStyle w:val="ListParagraph"/>
              <w:numPr>
                <w:ilvl w:val="0"/>
                <w:numId w:val="3"/>
              </w:numPr>
            </w:pPr>
            <w:r w:rsidRPr="00BE3015">
              <w:t>Who do they know friends and family?</w:t>
            </w:r>
          </w:p>
          <w:p w:rsidR="00BE3015" w:rsidRPr="00BE3015" w:rsidRDefault="00A67EE4" w:rsidP="00BE3015">
            <w:pPr>
              <w:pStyle w:val="ListParagraph"/>
              <w:numPr>
                <w:ilvl w:val="0"/>
                <w:numId w:val="3"/>
              </w:numPr>
            </w:pPr>
            <w:r>
              <w:t>Do they</w:t>
            </w:r>
            <w:r w:rsidR="00BE3015">
              <w:t xml:space="preserve"> have some good skills and gifts</w:t>
            </w:r>
            <w:r w:rsidR="00A73636">
              <w:t xml:space="preserve"> to offer</w:t>
            </w:r>
            <w:r w:rsidR="00BE3015">
              <w:t>?</w:t>
            </w:r>
          </w:p>
          <w:p w:rsidR="00BE3015" w:rsidRDefault="00BE3015" w:rsidP="00BE3015">
            <w:pPr>
              <w:pStyle w:val="ListParagraph"/>
              <w:numPr>
                <w:ilvl w:val="0"/>
                <w:numId w:val="3"/>
              </w:numPr>
            </w:pPr>
            <w:r>
              <w:t>Have they got transport, a car, a bus pass etc...</w:t>
            </w:r>
          </w:p>
          <w:p w:rsidR="00BE3015" w:rsidRDefault="00BE3015" w:rsidP="00BE3015">
            <w:pPr>
              <w:pStyle w:val="ListParagraph"/>
              <w:numPr>
                <w:ilvl w:val="0"/>
                <w:numId w:val="3"/>
              </w:numPr>
            </w:pPr>
            <w:r>
              <w:t>Do they want to contribute financially themselves or in another way?</w:t>
            </w:r>
            <w:r w:rsidR="00A73636">
              <w:t xml:space="preserve"> </w:t>
            </w:r>
          </w:p>
          <w:p w:rsidR="00A73636" w:rsidRDefault="000C4581" w:rsidP="00BE3015">
            <w:pPr>
              <w:pStyle w:val="ListParagraph"/>
              <w:numPr>
                <w:ilvl w:val="0"/>
                <w:numId w:val="3"/>
              </w:numPr>
            </w:pPr>
            <w:r>
              <w:t>Are there any other funding streams they could tap in to?</w:t>
            </w:r>
          </w:p>
          <w:p w:rsidR="000C4581" w:rsidRPr="00BE3015" w:rsidRDefault="000C4581" w:rsidP="00BE3015">
            <w:pPr>
              <w:pStyle w:val="ListParagraph"/>
              <w:numPr>
                <w:ilvl w:val="0"/>
                <w:numId w:val="3"/>
              </w:numPr>
            </w:pPr>
            <w:r>
              <w:t>Have they had a financial assessment?</w:t>
            </w:r>
          </w:p>
        </w:tc>
        <w:tc>
          <w:tcPr>
            <w:tcW w:w="3081" w:type="dxa"/>
          </w:tcPr>
          <w:p w:rsidR="00BE3015" w:rsidRDefault="00A67EE4" w:rsidP="00A67EE4">
            <w:pPr>
              <w:pStyle w:val="ListParagraph"/>
              <w:numPr>
                <w:ilvl w:val="0"/>
                <w:numId w:val="5"/>
              </w:numPr>
            </w:pPr>
            <w:r w:rsidRPr="00A67EE4">
              <w:t xml:space="preserve">Consider the support they require </w:t>
            </w:r>
            <w:r>
              <w:t>and who or what can provide it?</w:t>
            </w:r>
          </w:p>
          <w:p w:rsidR="00A73636" w:rsidRDefault="00A73636" w:rsidP="00A67EE4">
            <w:pPr>
              <w:pStyle w:val="ListParagraph"/>
              <w:numPr>
                <w:ilvl w:val="0"/>
                <w:numId w:val="5"/>
              </w:numPr>
            </w:pPr>
            <w:r>
              <w:t>Think about support to do what?</w:t>
            </w:r>
          </w:p>
          <w:p w:rsidR="00A67EE4" w:rsidRDefault="00A67EE4" w:rsidP="00A67EE4">
            <w:pPr>
              <w:pStyle w:val="ListParagraph"/>
              <w:numPr>
                <w:ilvl w:val="0"/>
                <w:numId w:val="5"/>
              </w:numPr>
            </w:pPr>
            <w:r>
              <w:t>Can a piece of equipment or technology help?</w:t>
            </w:r>
          </w:p>
          <w:p w:rsidR="00A67EE4" w:rsidRDefault="00A67EE4" w:rsidP="00A67EE4">
            <w:pPr>
              <w:pStyle w:val="ListParagraph"/>
              <w:numPr>
                <w:ilvl w:val="0"/>
                <w:numId w:val="5"/>
              </w:numPr>
            </w:pPr>
            <w:r>
              <w:t>If they were with others like at a luncheon club or at a faith group would they need direct support?</w:t>
            </w:r>
          </w:p>
          <w:p w:rsidR="0090319F" w:rsidRDefault="0090319F" w:rsidP="00A67EE4">
            <w:pPr>
              <w:pStyle w:val="ListParagraph"/>
              <w:numPr>
                <w:ilvl w:val="0"/>
                <w:numId w:val="5"/>
              </w:numPr>
            </w:pPr>
            <w:r>
              <w:t xml:space="preserve">If they bought a football season ticket for someone would this be cheaper than paying for direct support? </w:t>
            </w:r>
          </w:p>
          <w:p w:rsidR="000C4581" w:rsidRPr="00A67EE4" w:rsidRDefault="000C4581" w:rsidP="00A67EE4">
            <w:pPr>
              <w:pStyle w:val="ListParagraph"/>
              <w:numPr>
                <w:ilvl w:val="0"/>
                <w:numId w:val="5"/>
              </w:numPr>
            </w:pPr>
            <w:r>
              <w:t xml:space="preserve">These are examples of trade off’s. </w:t>
            </w:r>
          </w:p>
        </w:tc>
        <w:tc>
          <w:tcPr>
            <w:tcW w:w="3081" w:type="dxa"/>
          </w:tcPr>
          <w:p w:rsidR="00BE3015" w:rsidRDefault="0090319F" w:rsidP="0090319F">
            <w:pPr>
              <w:pStyle w:val="ListParagraph"/>
              <w:numPr>
                <w:ilvl w:val="0"/>
                <w:numId w:val="6"/>
              </w:numPr>
            </w:pPr>
            <w:r>
              <w:t>Have they got a goal, a dream or an idea of how they would like to live their life?</w:t>
            </w:r>
          </w:p>
          <w:p w:rsidR="00A73636" w:rsidRDefault="00A73636" w:rsidP="0090319F">
            <w:pPr>
              <w:pStyle w:val="ListParagraph"/>
              <w:numPr>
                <w:ilvl w:val="0"/>
                <w:numId w:val="6"/>
              </w:numPr>
            </w:pPr>
            <w:r>
              <w:t>It isn’t about setting people up to fail it is about what is practical and possible.</w:t>
            </w:r>
          </w:p>
          <w:p w:rsidR="00A73636" w:rsidRPr="00A73636" w:rsidRDefault="002B6F8F" w:rsidP="00A73636">
            <w:pPr>
              <w:pStyle w:val="ListParagraph"/>
              <w:numPr>
                <w:ilvl w:val="0"/>
                <w:numId w:val="6"/>
              </w:numPr>
            </w:pPr>
            <w:r>
              <w:t>Don’t be afraid to have a conversation about what they think is reasonable</w:t>
            </w:r>
            <w:r w:rsidR="00A73636">
              <w:t xml:space="preserve"> to expect from the council, from themselves and from others.</w:t>
            </w:r>
          </w:p>
          <w:p w:rsidR="002B6F8F" w:rsidRDefault="002B6F8F" w:rsidP="0090319F">
            <w:pPr>
              <w:pStyle w:val="ListParagraph"/>
              <w:numPr>
                <w:ilvl w:val="0"/>
                <w:numId w:val="6"/>
              </w:numPr>
            </w:pPr>
            <w:r>
              <w:t>Make sure you discuss what their roles and responsibilities are.</w:t>
            </w:r>
          </w:p>
          <w:p w:rsidR="002B6F8F" w:rsidRPr="0090319F" w:rsidRDefault="002B6F8F" w:rsidP="0090319F">
            <w:pPr>
              <w:pStyle w:val="ListParagraph"/>
              <w:numPr>
                <w:ilvl w:val="0"/>
                <w:numId w:val="6"/>
              </w:numPr>
            </w:pPr>
            <w:r>
              <w:t>It is about both</w:t>
            </w:r>
            <w:r w:rsidR="00A73636">
              <w:t xml:space="preserve"> taking and giving</w:t>
            </w:r>
          </w:p>
        </w:tc>
      </w:tr>
    </w:tbl>
    <w:p w:rsidR="00BE3015" w:rsidRDefault="00BE3015" w:rsidP="003F201A">
      <w:pPr>
        <w:rPr>
          <w:b/>
        </w:rPr>
      </w:pPr>
    </w:p>
    <w:p w:rsidR="00BE3015" w:rsidRDefault="00BE3015" w:rsidP="003F201A">
      <w:pPr>
        <w:rPr>
          <w:b/>
        </w:rPr>
      </w:pPr>
    </w:p>
    <w:p w:rsidR="003F201A" w:rsidRDefault="0090319F" w:rsidP="003F201A">
      <w:pPr>
        <w:rPr>
          <w:b/>
          <w:color w:val="C00000"/>
        </w:rPr>
      </w:pPr>
      <w:r>
        <w:rPr>
          <w:b/>
          <w:color w:val="C00000"/>
        </w:rPr>
        <w:t>REMEMBER</w:t>
      </w:r>
    </w:p>
    <w:p w:rsidR="0090319F" w:rsidRDefault="0090319F" w:rsidP="003F201A">
      <w:pPr>
        <w:rPr>
          <w:b/>
          <w:color w:val="C00000"/>
        </w:rPr>
      </w:pPr>
    </w:p>
    <w:p w:rsidR="0090319F" w:rsidRDefault="0090319F" w:rsidP="003F201A">
      <w:r w:rsidRPr="0090319F">
        <w:t>You can’t have your cake and eat it</w:t>
      </w:r>
      <w:r>
        <w:t>!!</w:t>
      </w:r>
    </w:p>
    <w:p w:rsidR="0090319F" w:rsidRDefault="0090319F" w:rsidP="003F201A"/>
    <w:p w:rsidR="0090319F" w:rsidRDefault="0090319F" w:rsidP="003F201A">
      <w:r>
        <w:rPr>
          <w:rFonts w:ascii="Arial" w:hAnsi="Arial" w:cs="Arial"/>
          <w:noProof/>
          <w:sz w:val="20"/>
          <w:szCs w:val="20"/>
        </w:rPr>
        <w:drawing>
          <wp:inline distT="0" distB="0" distL="0" distR="0">
            <wp:extent cx="1310518" cy="1302327"/>
            <wp:effectExtent l="19050" t="0" r="3932" b="0"/>
            <wp:docPr id="15" name="il_fi" descr="http://images.teamsugar.com/files/users/0/3362/34_2007/57613387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ages.teamsugar.com/files/users/0/3362/34_2007/57613387_0.jpg"/>
                    <pic:cNvPicPr>
                      <a:picLocks noChangeAspect="1" noChangeArrowheads="1"/>
                    </pic:cNvPicPr>
                  </pic:nvPicPr>
                  <pic:blipFill>
                    <a:blip r:embed="rId15" cstate="print"/>
                    <a:srcRect/>
                    <a:stretch>
                      <a:fillRect/>
                    </a:stretch>
                  </pic:blipFill>
                  <pic:spPr bwMode="auto">
                    <a:xfrm>
                      <a:off x="0" y="0"/>
                      <a:ext cx="1310450" cy="1302259"/>
                    </a:xfrm>
                    <a:prstGeom prst="rect">
                      <a:avLst/>
                    </a:prstGeom>
                    <a:noFill/>
                    <a:ln w="9525">
                      <a:noFill/>
                      <a:miter lim="800000"/>
                      <a:headEnd/>
                      <a:tailEnd/>
                    </a:ln>
                  </pic:spPr>
                </pic:pic>
              </a:graphicData>
            </a:graphic>
          </wp:inline>
        </w:drawing>
      </w:r>
    </w:p>
    <w:p w:rsidR="0090319F" w:rsidRDefault="0090319F" w:rsidP="003F201A"/>
    <w:p w:rsidR="0090319F" w:rsidRPr="0090319F" w:rsidRDefault="0090319F" w:rsidP="003F201A">
      <w:r>
        <w:t>Support plan’s will be judged on getting the best outcome for the resources available.</w:t>
      </w:r>
    </w:p>
    <w:sectPr w:rsidR="0090319F" w:rsidRPr="0090319F" w:rsidSect="006F751D">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92E" w:rsidRDefault="00F7292E" w:rsidP="003F201A">
      <w:r>
        <w:separator/>
      </w:r>
    </w:p>
  </w:endnote>
  <w:endnote w:type="continuationSeparator" w:id="0">
    <w:p w:rsidR="00F7292E" w:rsidRDefault="00F7292E" w:rsidP="003F20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01A" w:rsidRPr="003F201A" w:rsidRDefault="003F201A">
    <w:pPr>
      <w:pStyle w:val="Footer"/>
      <w:rPr>
        <w:sz w:val="16"/>
        <w:szCs w:val="16"/>
      </w:rPr>
    </w:pPr>
    <w:r w:rsidRPr="003F201A">
      <w:rPr>
        <w:sz w:val="16"/>
        <w:szCs w:val="16"/>
      </w:rPr>
      <w:t>In Control and Lancashire County Council Community Pathway Training September 2010</w:t>
    </w:r>
    <w:r>
      <w:rPr>
        <w:sz w:val="16"/>
        <w:szCs w:val="16"/>
      </w:rPr>
      <w:t xml:space="preserve"> – Caroline Tomlinson et 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92E" w:rsidRDefault="00F7292E" w:rsidP="003F201A">
      <w:r>
        <w:separator/>
      </w:r>
    </w:p>
  </w:footnote>
  <w:footnote w:type="continuationSeparator" w:id="0">
    <w:p w:rsidR="00F7292E" w:rsidRDefault="00F7292E" w:rsidP="003F20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B3" w:rsidRDefault="004F0FB3" w:rsidP="004F0FB3">
    <w:pPr>
      <w:jc w:val="right"/>
      <w:rPr>
        <w:rFonts w:ascii="Verdana" w:hAnsi="Verdana"/>
        <w:sz w:val="8"/>
      </w:rPr>
    </w:pPr>
    <w:r>
      <w:rPr>
        <w:noProof/>
        <w:sz w:val="22"/>
      </w:rPr>
      <w:drawing>
        <wp:inline distT="0" distB="0" distL="0" distR="0">
          <wp:extent cx="2454275" cy="342265"/>
          <wp:effectExtent l="1905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2454275" cy="342265"/>
                  </a:xfrm>
                  <a:prstGeom prst="rect">
                    <a:avLst/>
                  </a:prstGeom>
                  <a:solidFill>
                    <a:srgbClr val="FFFFFF"/>
                  </a:solidFill>
                  <a:ln w="9525">
                    <a:noFill/>
                    <a:miter lim="800000"/>
                    <a:headEnd/>
                    <a:tailEnd/>
                  </a:ln>
                </pic:spPr>
              </pic:pic>
            </a:graphicData>
          </a:graphic>
        </wp:inline>
      </w:drawing>
    </w:r>
  </w:p>
  <w:p w:rsidR="004F0FB3" w:rsidRDefault="004F0FB3" w:rsidP="004F0FB3">
    <w:pPr>
      <w:jc w:val="right"/>
      <w:rPr>
        <w:rFonts w:ascii="Verdana" w:hAnsi="Verdana"/>
        <w:sz w:val="8"/>
      </w:rPr>
    </w:pPr>
  </w:p>
  <w:p w:rsidR="004F0FB3" w:rsidRDefault="004F0FB3" w:rsidP="004F0FB3">
    <w:pPr>
      <w:jc w:val="right"/>
      <w:rPr>
        <w:rFonts w:ascii="Verdana" w:hAnsi="Verdana"/>
        <w:sz w:val="22"/>
      </w:rPr>
    </w:pPr>
    <w:r>
      <w:rPr>
        <w:rFonts w:ascii="Verdana" w:hAnsi="Verdana"/>
        <w:sz w:val="22"/>
      </w:rPr>
      <w:t>www.in-control.org.uk</w:t>
    </w:r>
  </w:p>
  <w:p w:rsidR="004F0FB3" w:rsidRDefault="004F0FB3" w:rsidP="004F0FB3"/>
  <w:p w:rsidR="00D10EF8" w:rsidRPr="004F0FB3" w:rsidRDefault="00D10EF8" w:rsidP="004F0F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40EA6"/>
    <w:multiLevelType w:val="hybridMultilevel"/>
    <w:tmpl w:val="4814A7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FBB4EFD"/>
    <w:multiLevelType w:val="hybridMultilevel"/>
    <w:tmpl w:val="E9423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73655F4"/>
    <w:multiLevelType w:val="hybridMultilevel"/>
    <w:tmpl w:val="82929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7FC2A39"/>
    <w:multiLevelType w:val="hybridMultilevel"/>
    <w:tmpl w:val="7BC82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5B23065"/>
    <w:multiLevelType w:val="hybridMultilevel"/>
    <w:tmpl w:val="C80AD05A"/>
    <w:lvl w:ilvl="0" w:tplc="4E520B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83D1623"/>
    <w:multiLevelType w:val="hybridMultilevel"/>
    <w:tmpl w:val="0594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7"/>
  <w:defaultTabStop w:val="720"/>
  <w:characterSpacingControl w:val="doNotCompress"/>
  <w:hdrShapeDefaults>
    <o:shapedefaults v:ext="edit" spidmax="3074"/>
  </w:hdrShapeDefaults>
  <w:footnotePr>
    <w:footnote w:id="-1"/>
    <w:footnote w:id="0"/>
  </w:footnotePr>
  <w:endnotePr>
    <w:endnote w:id="-1"/>
    <w:endnote w:id="0"/>
  </w:endnotePr>
  <w:compat/>
  <w:rsids>
    <w:rsidRoot w:val="003F201A"/>
    <w:rsid w:val="0005106E"/>
    <w:rsid w:val="000C4581"/>
    <w:rsid w:val="002B6F8F"/>
    <w:rsid w:val="00370342"/>
    <w:rsid w:val="003F201A"/>
    <w:rsid w:val="004F0FB3"/>
    <w:rsid w:val="005F42B9"/>
    <w:rsid w:val="006F751D"/>
    <w:rsid w:val="00715E28"/>
    <w:rsid w:val="00722E47"/>
    <w:rsid w:val="0090319F"/>
    <w:rsid w:val="00A67EE4"/>
    <w:rsid w:val="00A73636"/>
    <w:rsid w:val="00BE3015"/>
    <w:rsid w:val="00D10EF8"/>
    <w:rsid w:val="00F7292E"/>
    <w:rsid w:val="00FF54B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01A"/>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201A"/>
    <w:rPr>
      <w:rFonts w:ascii="Tahoma" w:hAnsi="Tahoma" w:cs="Tahoma"/>
      <w:sz w:val="16"/>
      <w:szCs w:val="16"/>
    </w:rPr>
  </w:style>
  <w:style w:type="character" w:customStyle="1" w:styleId="BalloonTextChar">
    <w:name w:val="Balloon Text Char"/>
    <w:basedOn w:val="DefaultParagraphFont"/>
    <w:link w:val="BalloonText"/>
    <w:uiPriority w:val="99"/>
    <w:semiHidden/>
    <w:rsid w:val="003F201A"/>
    <w:rPr>
      <w:rFonts w:ascii="Tahoma" w:hAnsi="Tahoma" w:cs="Tahoma"/>
      <w:sz w:val="16"/>
      <w:szCs w:val="16"/>
      <w:lang w:eastAsia="en-GB"/>
    </w:rPr>
  </w:style>
  <w:style w:type="paragraph" w:styleId="Header">
    <w:name w:val="header"/>
    <w:basedOn w:val="Normal"/>
    <w:link w:val="HeaderChar"/>
    <w:uiPriority w:val="99"/>
    <w:semiHidden/>
    <w:unhideWhenUsed/>
    <w:rsid w:val="003F201A"/>
    <w:pPr>
      <w:tabs>
        <w:tab w:val="center" w:pos="4513"/>
        <w:tab w:val="right" w:pos="9026"/>
      </w:tabs>
    </w:pPr>
  </w:style>
  <w:style w:type="character" w:customStyle="1" w:styleId="HeaderChar">
    <w:name w:val="Header Char"/>
    <w:basedOn w:val="DefaultParagraphFont"/>
    <w:link w:val="Header"/>
    <w:uiPriority w:val="99"/>
    <w:semiHidden/>
    <w:rsid w:val="003F201A"/>
    <w:rPr>
      <w:rFonts w:ascii="Times New Roman" w:hAnsi="Times New Roman" w:cs="Times New Roman"/>
      <w:sz w:val="24"/>
      <w:szCs w:val="24"/>
      <w:lang w:eastAsia="en-GB"/>
    </w:rPr>
  </w:style>
  <w:style w:type="paragraph" w:styleId="Footer">
    <w:name w:val="footer"/>
    <w:basedOn w:val="Normal"/>
    <w:link w:val="FooterChar"/>
    <w:uiPriority w:val="99"/>
    <w:semiHidden/>
    <w:unhideWhenUsed/>
    <w:rsid w:val="003F201A"/>
    <w:pPr>
      <w:tabs>
        <w:tab w:val="center" w:pos="4513"/>
        <w:tab w:val="right" w:pos="9026"/>
      </w:tabs>
    </w:pPr>
  </w:style>
  <w:style w:type="character" w:customStyle="1" w:styleId="FooterChar">
    <w:name w:val="Footer Char"/>
    <w:basedOn w:val="DefaultParagraphFont"/>
    <w:link w:val="Footer"/>
    <w:uiPriority w:val="99"/>
    <w:semiHidden/>
    <w:rsid w:val="003F201A"/>
    <w:rPr>
      <w:rFonts w:ascii="Times New Roman" w:hAnsi="Times New Roman" w:cs="Times New Roman"/>
      <w:sz w:val="24"/>
      <w:szCs w:val="24"/>
      <w:lang w:eastAsia="en-GB"/>
    </w:rPr>
  </w:style>
  <w:style w:type="paragraph" w:styleId="ListParagraph">
    <w:name w:val="List Paragraph"/>
    <w:basedOn w:val="Normal"/>
    <w:uiPriority w:val="34"/>
    <w:qFormat/>
    <w:rsid w:val="00BE3015"/>
    <w:pPr>
      <w:ind w:left="720"/>
      <w:contextualSpacing/>
    </w:pPr>
  </w:style>
  <w:style w:type="table" w:styleId="TableGrid">
    <w:name w:val="Table Grid"/>
    <w:basedOn w:val="TableNormal"/>
    <w:uiPriority w:val="59"/>
    <w:rsid w:val="00BE30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431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cid:gdwwdc23.gif" TargetMode="External"/><Relationship Id="rId14" Type="http://schemas.openxmlformats.org/officeDocument/2006/relationships/image" Target="media/image7.wmf"/></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2010-09-10T13:19:00Z</cp:lastPrinted>
  <dcterms:created xsi:type="dcterms:W3CDTF">2010-09-10T10:22:00Z</dcterms:created>
  <dcterms:modified xsi:type="dcterms:W3CDTF">2010-09-10T13:24:00Z</dcterms:modified>
</cp:coreProperties>
</file>